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spacing w:before="0" w:lineRule="auto"/>
        <w:rPr>
          <w:rFonts w:ascii="Quicksand" w:cs="Quicksand" w:eastAsia="Quicksand" w:hAnsi="Quicksand"/>
          <w:b w:val="1"/>
          <w:color w:val="5b5ba5"/>
          <w:sz w:val="48"/>
          <w:szCs w:val="48"/>
        </w:rPr>
      </w:pPr>
      <w:bookmarkStart w:colFirst="0" w:colLast="0" w:name="_gjdgxs" w:id="0"/>
      <w:bookmarkEnd w:id="0"/>
      <w:r w:rsidDel="00000000" w:rsidR="00000000" w:rsidRPr="00000000">
        <w:rPr>
          <w:rFonts w:ascii="Quicksand" w:cs="Quicksand" w:eastAsia="Quicksand" w:hAnsi="Quicksand"/>
          <w:b w:val="1"/>
          <w:color w:val="5b5ba5"/>
          <w:sz w:val="48"/>
          <w:szCs w:val="48"/>
          <w:rtl w:val="0"/>
        </w:rPr>
        <w:t xml:space="preserve">Lesson </w:t>
      </w:r>
      <w:r w:rsidDel="00000000" w:rsidR="00000000" w:rsidRPr="00000000">
        <w:rPr>
          <w:rtl w:val="0"/>
        </w:rPr>
        <w:t xml:space="preserve">5</w:t>
      </w:r>
      <w:r w:rsidDel="00000000" w:rsidR="00000000" w:rsidRPr="00000000">
        <w:rPr>
          <w:rFonts w:ascii="Quicksand" w:cs="Quicksand" w:eastAsia="Quicksand" w:hAnsi="Quicksand"/>
          <w:b w:val="1"/>
          <w:color w:val="5b5ba5"/>
          <w:sz w:val="48"/>
          <w:szCs w:val="48"/>
          <w:rtl w:val="0"/>
        </w:rPr>
        <w:t xml:space="preserve">: </w:t>
      </w:r>
      <w:r w:rsidDel="00000000" w:rsidR="00000000" w:rsidRPr="00000000">
        <w:rPr>
          <w:rtl w:val="0"/>
        </w:rPr>
        <w:t xml:space="preserve">Follow the breadcrumbs</w:t>
      </w:r>
      <w:r w:rsidDel="00000000" w:rsidR="00000000" w:rsidRPr="00000000">
        <w:rPr>
          <w:rtl w:val="0"/>
        </w:rPr>
      </w:r>
    </w:p>
    <w:p w:rsidR="00000000" w:rsidDel="00000000" w:rsidP="00000000" w:rsidRDefault="00000000" w:rsidRPr="00000000" w14:paraId="00000002">
      <w:pPr>
        <w:pStyle w:val="Heading2"/>
        <w:rPr>
          <w:rFonts w:ascii="Quicksand" w:cs="Quicksand" w:eastAsia="Quicksand" w:hAnsi="Quicksand"/>
        </w:rPr>
      </w:pPr>
      <w:bookmarkStart w:colFirst="0" w:colLast="0" w:name="_30j0zll" w:id="1"/>
      <w:bookmarkEnd w:id="1"/>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03">
      <w:pPr>
        <w:rPr>
          <w:rFonts w:ascii="Quicksand" w:cs="Quicksand" w:eastAsia="Quicksand" w:hAnsi="Quicksand"/>
        </w:rPr>
      </w:pPr>
      <w:r w:rsidDel="00000000" w:rsidR="00000000" w:rsidRPr="00000000">
        <w:rPr>
          <w:rFonts w:ascii="Quicksand" w:cs="Quicksand" w:eastAsia="Quicksand" w:hAnsi="Quicksand"/>
          <w:rtl w:val="0"/>
        </w:rPr>
        <w:t xml:space="preserve">During this lesson learners will begin to appreciate the need to plan the structure of a website carefully. They will plan their website, paying attention to the navigation paths (the way that pages are linked together). They will then create multiple web pages for their site and use hyperlinks to link them together as detailed in their planning.</w:t>
      </w:r>
    </w:p>
    <w:p w:rsidR="00000000" w:rsidDel="00000000" w:rsidP="00000000" w:rsidRDefault="00000000" w:rsidRPr="00000000" w14:paraId="00000004">
      <w:pPr>
        <w:pStyle w:val="Heading2"/>
        <w:rPr>
          <w:rFonts w:ascii="Quicksand" w:cs="Quicksand" w:eastAsia="Quicksand" w:hAnsi="Quicksand"/>
        </w:rPr>
      </w:pPr>
      <w:bookmarkStart w:colFirst="0" w:colLast="0" w:name="_ig497zv0vaq9" w:id="2"/>
      <w:bookmarkEnd w:id="2"/>
      <w:r w:rsidDel="00000000" w:rsidR="00000000" w:rsidRPr="00000000">
        <w:rPr>
          <w:rFonts w:ascii="Quicksand" w:cs="Quicksand" w:eastAsia="Quicksand" w:hAnsi="Quicksand"/>
          <w:rtl w:val="0"/>
        </w:rPr>
        <w:t xml:space="preserve">Learning </w:t>
      </w:r>
      <w:r w:rsidDel="00000000" w:rsidR="00000000" w:rsidRPr="00000000">
        <w:rPr>
          <w:rFonts w:ascii="Quicksand" w:cs="Quicksand" w:eastAsia="Quicksand" w:hAnsi="Quicksand"/>
          <w:rtl w:val="0"/>
        </w:rPr>
        <w:t xml:space="preserve">objectives</w:t>
      </w:r>
      <w:r w:rsidDel="00000000" w:rsidR="00000000" w:rsidRPr="00000000">
        <w:rPr>
          <w:rtl w:val="0"/>
        </w:rPr>
      </w:r>
    </w:p>
    <w:p w:rsidR="00000000" w:rsidDel="00000000" w:rsidP="00000000" w:rsidRDefault="00000000" w:rsidRPr="00000000" w14:paraId="00000005">
      <w:pPr>
        <w:rPr>
          <w:rFonts w:ascii="Quicksand" w:cs="Quicksand" w:eastAsia="Quicksand" w:hAnsi="Quicksand"/>
        </w:rPr>
      </w:pPr>
      <w:r w:rsidDel="00000000" w:rsidR="00000000" w:rsidRPr="00000000">
        <w:rPr>
          <w:rFonts w:ascii="Quicksand" w:cs="Quicksand" w:eastAsia="Quicksand" w:hAnsi="Quicksand"/>
          <w:rtl w:val="0"/>
        </w:rPr>
        <w:t xml:space="preserve">To outline the need for a navigation path</w:t>
      </w:r>
    </w:p>
    <w:p w:rsidR="00000000" w:rsidDel="00000000" w:rsidP="00000000" w:rsidRDefault="00000000" w:rsidRPr="00000000" w14:paraId="00000006">
      <w:pPr>
        <w:numPr>
          <w:ilvl w:val="0"/>
          <w:numId w:val="2"/>
        </w:numPr>
        <w:ind w:left="720" w:hanging="360"/>
        <w:rPr>
          <w:rFonts w:ascii="Quicksand" w:cs="Quicksand" w:eastAsia="Quicksand" w:hAnsi="Quicksand"/>
        </w:rPr>
      </w:pPr>
      <w:r w:rsidDel="00000000" w:rsidR="00000000" w:rsidRPr="00000000">
        <w:rPr>
          <w:rFonts w:ascii="Quicksand" w:cs="Quicksand" w:eastAsia="Quicksand" w:hAnsi="Quicksand"/>
          <w:rtl w:val="0"/>
        </w:rPr>
        <w:t xml:space="preserve">I can explain what a navigation path is</w:t>
      </w:r>
    </w:p>
    <w:p w:rsidR="00000000" w:rsidDel="00000000" w:rsidP="00000000" w:rsidRDefault="00000000" w:rsidRPr="00000000" w14:paraId="00000007">
      <w:pPr>
        <w:numPr>
          <w:ilvl w:val="0"/>
          <w:numId w:val="2"/>
        </w:numPr>
        <w:ind w:left="720" w:hanging="360"/>
        <w:rPr>
          <w:rFonts w:ascii="Quicksand" w:cs="Quicksand" w:eastAsia="Quicksand" w:hAnsi="Quicksand"/>
        </w:rPr>
      </w:pPr>
      <w:r w:rsidDel="00000000" w:rsidR="00000000" w:rsidRPr="00000000">
        <w:rPr>
          <w:rFonts w:ascii="Quicksand" w:cs="Quicksand" w:eastAsia="Quicksand" w:hAnsi="Quicksand"/>
          <w:rtl w:val="0"/>
        </w:rPr>
        <w:t xml:space="preserve">I can describe why navigation paths are useful</w:t>
      </w:r>
    </w:p>
    <w:p w:rsidR="00000000" w:rsidDel="00000000" w:rsidP="00000000" w:rsidRDefault="00000000" w:rsidRPr="00000000" w14:paraId="00000008">
      <w:pPr>
        <w:numPr>
          <w:ilvl w:val="0"/>
          <w:numId w:val="2"/>
        </w:numPr>
        <w:ind w:left="720" w:hanging="360"/>
        <w:rPr>
          <w:rFonts w:ascii="Quicksand" w:cs="Quicksand" w:eastAsia="Quicksand" w:hAnsi="Quicksand"/>
        </w:rPr>
      </w:pPr>
      <w:r w:rsidDel="00000000" w:rsidR="00000000" w:rsidRPr="00000000">
        <w:rPr>
          <w:rFonts w:ascii="Quicksand" w:cs="Quicksand" w:eastAsia="Quicksand" w:hAnsi="Quicksand"/>
          <w:rtl w:val="0"/>
        </w:rPr>
        <w:t xml:space="preserve">I can make multiple web pages and link them using hyperlinks</w:t>
      </w:r>
    </w:p>
    <w:p w:rsidR="00000000" w:rsidDel="00000000" w:rsidP="00000000" w:rsidRDefault="00000000" w:rsidRPr="00000000" w14:paraId="00000009">
      <w:pPr>
        <w:pStyle w:val="Heading2"/>
        <w:rPr/>
      </w:pPr>
      <w:bookmarkStart w:colFirst="0" w:colLast="0" w:name="_dba007rk0n4j" w:id="3"/>
      <w:bookmarkEnd w:id="3"/>
      <w:r w:rsidDel="00000000" w:rsidR="00000000" w:rsidRPr="00000000">
        <w:rPr>
          <w:rtl w:val="0"/>
        </w:rPr>
        <w:t xml:space="preserve">Key vocabulary</w:t>
      </w:r>
    </w:p>
    <w:p w:rsidR="00000000" w:rsidDel="00000000" w:rsidP="00000000" w:rsidRDefault="00000000" w:rsidRPr="00000000" w14:paraId="0000000A">
      <w:pPr>
        <w:spacing w:line="276" w:lineRule="auto"/>
        <w:rPr>
          <w:rFonts w:ascii="Quicksand" w:cs="Quicksand" w:eastAsia="Quicksand" w:hAnsi="Quicksand"/>
        </w:rPr>
      </w:pPr>
      <w:r w:rsidDel="00000000" w:rsidR="00000000" w:rsidRPr="00000000">
        <w:rPr>
          <w:rFonts w:ascii="Quicksand" w:cs="Quicksand" w:eastAsia="Quicksand" w:hAnsi="Quicksand"/>
          <w:rtl w:val="0"/>
        </w:rPr>
        <w:t xml:space="preserve">Website, web page, breadcrumb trail, navigation, hyperlink, subpage</w:t>
      </w:r>
    </w:p>
    <w:p w:rsidR="00000000" w:rsidDel="00000000" w:rsidP="00000000" w:rsidRDefault="00000000" w:rsidRPr="00000000" w14:paraId="0000000B">
      <w:pPr>
        <w:pStyle w:val="Heading2"/>
        <w:rPr>
          <w:rFonts w:ascii="Quicksand" w:cs="Quicksand" w:eastAsia="Quicksand" w:hAnsi="Quicksand"/>
        </w:rPr>
      </w:pPr>
      <w:bookmarkStart w:colFirst="0" w:colLast="0" w:name="_3znysh7" w:id="4"/>
      <w:bookmarkEnd w:id="4"/>
      <w:r w:rsidDel="00000000" w:rsidR="00000000" w:rsidRPr="00000000">
        <w:rPr>
          <w:rFonts w:ascii="Quicksand" w:cs="Quicksand" w:eastAsia="Quicksand" w:hAnsi="Quicksand"/>
          <w:rtl w:val="0"/>
        </w:rPr>
        <w:t xml:space="preserve">Preparation</w:t>
      </w:r>
    </w:p>
    <w:p w:rsidR="00000000" w:rsidDel="00000000" w:rsidP="00000000" w:rsidRDefault="00000000" w:rsidRPr="00000000" w14:paraId="0000000C">
      <w:pPr>
        <w:spacing w:line="276" w:lineRule="auto"/>
        <w:ind w:left="0" w:firstLine="0"/>
        <w:rPr>
          <w:rFonts w:ascii="Quicksand" w:cs="Quicksand" w:eastAsia="Quicksand" w:hAnsi="Quicksand"/>
          <w:b w:val="1"/>
        </w:rPr>
      </w:pPr>
      <w:r w:rsidDel="00000000" w:rsidR="00000000" w:rsidRPr="00000000">
        <w:rPr>
          <w:rFonts w:ascii="Quicksand" w:cs="Quicksand" w:eastAsia="Quicksand" w:hAnsi="Quicksand"/>
          <w:b w:val="1"/>
          <w:rtl w:val="0"/>
        </w:rPr>
        <w:t xml:space="preserve">Subject knowledge:</w:t>
      </w:r>
    </w:p>
    <w:p w:rsidR="00000000" w:rsidDel="00000000" w:rsidP="00000000" w:rsidRDefault="00000000" w:rsidRPr="00000000" w14:paraId="0000000D">
      <w:pPr>
        <w:spacing w:line="276" w:lineRule="auto"/>
        <w:ind w:left="0" w:firstLine="0"/>
        <w:rPr>
          <w:rFonts w:ascii="Quicksand" w:cs="Quicksand" w:eastAsia="Quicksand" w:hAnsi="Quicksand"/>
        </w:rPr>
      </w:pPr>
      <w:r w:rsidDel="00000000" w:rsidR="00000000" w:rsidRPr="00000000">
        <w:rPr>
          <w:rtl w:val="0"/>
        </w:rPr>
      </w:r>
    </w:p>
    <w:p w:rsidR="00000000" w:rsidDel="00000000" w:rsidP="00000000" w:rsidRDefault="00000000" w:rsidRPr="00000000" w14:paraId="0000000E">
      <w:pPr>
        <w:spacing w:line="276" w:lineRule="auto"/>
        <w:ind w:left="0" w:firstLine="0"/>
        <w:rPr>
          <w:rFonts w:ascii="Quicksand" w:cs="Quicksand" w:eastAsia="Quicksand" w:hAnsi="Quicksand"/>
        </w:rPr>
      </w:pPr>
      <w:r w:rsidDel="00000000" w:rsidR="00000000" w:rsidRPr="00000000">
        <w:rPr>
          <w:rFonts w:ascii="Quicksand" w:cs="Quicksand" w:eastAsia="Quicksand" w:hAnsi="Quicksand"/>
          <w:rtl w:val="0"/>
        </w:rPr>
        <w:t xml:space="preserve">Teachers will need to have an understanding of the terms ‘breadcrumb trail’ and ‘navigation’. An understanding of how websites are structured and linked with hyperlinks would also be an advantage but this is supported in the slides.</w:t>
      </w:r>
    </w:p>
    <w:p w:rsidR="00000000" w:rsidDel="00000000" w:rsidP="00000000" w:rsidRDefault="00000000" w:rsidRPr="00000000" w14:paraId="0000000F">
      <w:pPr>
        <w:spacing w:line="276" w:lineRule="auto"/>
        <w:ind w:left="0" w:firstLine="0"/>
        <w:rPr>
          <w:rFonts w:ascii="Quicksand" w:cs="Quicksand" w:eastAsia="Quicksand" w:hAnsi="Quicksand"/>
        </w:rPr>
      </w:pPr>
      <w:r w:rsidDel="00000000" w:rsidR="00000000" w:rsidRPr="00000000">
        <w:rPr>
          <w:rtl w:val="0"/>
        </w:rPr>
      </w:r>
    </w:p>
    <w:p w:rsidR="00000000" w:rsidDel="00000000" w:rsidP="00000000" w:rsidRDefault="00000000" w:rsidRPr="00000000" w14:paraId="00000010">
      <w:pPr>
        <w:spacing w:line="276" w:lineRule="auto"/>
        <w:ind w:left="0" w:firstLine="0"/>
        <w:rPr>
          <w:rFonts w:ascii="Quicksand" w:cs="Quicksand" w:eastAsia="Quicksand" w:hAnsi="Quicksand"/>
          <w:b w:val="1"/>
        </w:rPr>
      </w:pPr>
      <w:r w:rsidDel="00000000" w:rsidR="00000000" w:rsidRPr="00000000">
        <w:rPr>
          <w:rFonts w:ascii="Quicksand" w:cs="Quicksand" w:eastAsia="Quicksand" w:hAnsi="Quicksand"/>
          <w:b w:val="1"/>
          <w:rtl w:val="0"/>
        </w:rPr>
        <w:t xml:space="preserve">You will need:</w:t>
      </w:r>
      <w:r w:rsidDel="00000000" w:rsidR="00000000" w:rsidRPr="00000000">
        <w:rPr>
          <w:rtl w:val="0"/>
        </w:rPr>
      </w:r>
    </w:p>
    <w:p w:rsidR="00000000" w:rsidDel="00000000" w:rsidP="00000000" w:rsidRDefault="00000000" w:rsidRPr="00000000" w14:paraId="00000011">
      <w:pPr>
        <w:numPr>
          <w:ilvl w:val="0"/>
          <w:numId w:val="1"/>
        </w:numPr>
        <w:spacing w:line="276" w:lineRule="auto"/>
        <w:ind w:left="720" w:hanging="360"/>
        <w:rPr>
          <w:rFonts w:ascii="Quicksand" w:cs="Quicksand" w:eastAsia="Quicksand" w:hAnsi="Quicksand"/>
        </w:rPr>
      </w:pPr>
      <w:r w:rsidDel="00000000" w:rsidR="00000000" w:rsidRPr="00000000">
        <w:rPr>
          <w:rFonts w:ascii="Quicksand" w:cs="Quicksand" w:eastAsia="Quicksand" w:hAnsi="Quicksand"/>
          <w:rtl w:val="0"/>
        </w:rPr>
        <w:t xml:space="preserve">L5 </w:t>
      </w:r>
      <w:r w:rsidDel="00000000" w:rsidR="00000000" w:rsidRPr="00000000">
        <w:rPr>
          <w:rFonts w:ascii="Quicksand" w:cs="Quicksand" w:eastAsia="Quicksand" w:hAnsi="Quicksand"/>
          <w:rtl w:val="0"/>
        </w:rPr>
        <w:t xml:space="preserve">Slides</w:t>
      </w:r>
      <w:r w:rsidDel="00000000" w:rsidR="00000000" w:rsidRPr="00000000">
        <w:rPr>
          <w:rFonts w:ascii="Quicksand" w:cs="Quicksand" w:eastAsia="Quicksand" w:hAnsi="Quicksand"/>
          <w:rtl w:val="0"/>
        </w:rPr>
        <w:t xml:space="preserve"> </w:t>
      </w:r>
    </w:p>
    <w:p w:rsidR="00000000" w:rsidDel="00000000" w:rsidP="00000000" w:rsidRDefault="00000000" w:rsidRPr="00000000" w14:paraId="00000012">
      <w:pPr>
        <w:numPr>
          <w:ilvl w:val="0"/>
          <w:numId w:val="1"/>
        </w:numPr>
        <w:spacing w:line="276" w:lineRule="auto"/>
        <w:ind w:left="720" w:hanging="360"/>
        <w:rPr>
          <w:rFonts w:ascii="Quicksand" w:cs="Quicksand" w:eastAsia="Quicksand" w:hAnsi="Quicksand"/>
          <w:u w:val="none"/>
        </w:rPr>
      </w:pPr>
      <w:r w:rsidDel="00000000" w:rsidR="00000000" w:rsidRPr="00000000">
        <w:rPr>
          <w:rFonts w:ascii="Quicksand" w:cs="Quicksand" w:eastAsia="Quicksand" w:hAnsi="Quicksand"/>
          <w:rtl w:val="0"/>
        </w:rPr>
        <w:t xml:space="preserve">‘Where will you go?’ activity worksheet </w:t>
      </w:r>
    </w:p>
    <w:p w:rsidR="00000000" w:rsidDel="00000000" w:rsidP="00000000" w:rsidRDefault="00000000" w:rsidRPr="00000000" w14:paraId="00000013">
      <w:pPr>
        <w:numPr>
          <w:ilvl w:val="0"/>
          <w:numId w:val="1"/>
        </w:numPr>
        <w:spacing w:line="276" w:lineRule="auto"/>
        <w:ind w:left="720" w:hanging="360"/>
        <w:rPr>
          <w:rFonts w:ascii="Quicksand" w:cs="Quicksand" w:eastAsia="Quicksand" w:hAnsi="Quicksand"/>
          <w:u w:val="none"/>
        </w:rPr>
      </w:pPr>
      <w:r w:rsidDel="00000000" w:rsidR="00000000" w:rsidRPr="00000000">
        <w:rPr>
          <w:rFonts w:ascii="Quicksand" w:cs="Quicksand" w:eastAsia="Quicksand" w:hAnsi="Quicksand"/>
          <w:rtl w:val="0"/>
        </w:rPr>
        <w:t xml:space="preserve">‘Planning your website’ activity worksheet </w:t>
      </w:r>
    </w:p>
    <w:p w:rsidR="00000000" w:rsidDel="00000000" w:rsidP="00000000" w:rsidRDefault="00000000" w:rsidRPr="00000000" w14:paraId="00000014">
      <w:pPr>
        <w:numPr>
          <w:ilvl w:val="0"/>
          <w:numId w:val="1"/>
        </w:numPr>
        <w:spacing w:line="276" w:lineRule="auto"/>
        <w:ind w:left="720" w:hanging="360"/>
        <w:rPr>
          <w:rFonts w:ascii="Quicksand" w:cs="Quicksand" w:eastAsia="Quicksand" w:hAnsi="Quicksand"/>
          <w:u w:val="none"/>
        </w:rPr>
      </w:pPr>
      <w:r w:rsidDel="00000000" w:rsidR="00000000" w:rsidRPr="00000000">
        <w:rPr>
          <w:rFonts w:ascii="Quicksand" w:cs="Quicksand" w:eastAsia="Quicksand" w:hAnsi="Quicksand"/>
          <w:rtl w:val="0"/>
        </w:rPr>
        <w:t xml:space="preserve">Exploratory task</w:t>
      </w:r>
      <w:r w:rsidDel="00000000" w:rsidR="00000000" w:rsidRPr="00000000">
        <w:rPr>
          <w:rtl w:val="0"/>
        </w:rPr>
      </w:r>
    </w:p>
    <w:p w:rsidR="00000000" w:rsidDel="00000000" w:rsidP="00000000" w:rsidRDefault="00000000" w:rsidRPr="00000000" w14:paraId="00000015">
      <w:pPr>
        <w:pStyle w:val="Heading2"/>
        <w:rPr>
          <w:rFonts w:ascii="Quicksand" w:cs="Quicksand" w:eastAsia="Quicksand" w:hAnsi="Quicksand"/>
        </w:rPr>
      </w:pPr>
      <w:bookmarkStart w:colFirst="0" w:colLast="0" w:name="_q05kqxp07xc3" w:id="5"/>
      <w:bookmarkEnd w:id="5"/>
      <w:r w:rsidDel="00000000" w:rsidR="00000000" w:rsidRPr="00000000">
        <w:rPr>
          <w:rFonts w:ascii="Quicksand" w:cs="Quicksand" w:eastAsia="Quicksand" w:hAnsi="Quicksand"/>
          <w:rtl w:val="0"/>
        </w:rPr>
        <w:t xml:space="preserve">Assessment opportunities</w:t>
      </w:r>
    </w:p>
    <w:p w:rsidR="00000000" w:rsidDel="00000000" w:rsidP="00000000" w:rsidRDefault="00000000" w:rsidRPr="00000000" w14:paraId="00000016">
      <w:pPr>
        <w:rPr>
          <w:rFonts w:ascii="Quicksand" w:cs="Quicksand" w:eastAsia="Quicksand" w:hAnsi="Quicksand"/>
        </w:rPr>
      </w:pPr>
      <w:r w:rsidDel="00000000" w:rsidR="00000000" w:rsidRPr="00000000">
        <w:rPr>
          <w:rFonts w:ascii="Quicksand" w:cs="Quicksand" w:eastAsia="Quicksand" w:hAnsi="Quicksand"/>
          <w:b w:val="1"/>
          <w:rtl w:val="0"/>
        </w:rPr>
        <w:t xml:space="preserve">Introduction: </w:t>
      </w:r>
      <w:r w:rsidDel="00000000" w:rsidR="00000000" w:rsidRPr="00000000">
        <w:rPr>
          <w:rFonts w:ascii="Quicksand" w:cs="Quicksand" w:eastAsia="Quicksand" w:hAnsi="Quicksand"/>
          <w:rtl w:val="0"/>
        </w:rPr>
        <w:t xml:space="preserve">To assess what learners already know about navigation paths.</w:t>
      </w:r>
    </w:p>
    <w:p w:rsidR="00000000" w:rsidDel="00000000" w:rsidP="00000000" w:rsidRDefault="00000000" w:rsidRPr="00000000" w14:paraId="00000017">
      <w:pPr>
        <w:rPr>
          <w:rFonts w:ascii="Quicksand" w:cs="Quicksand" w:eastAsia="Quicksand" w:hAnsi="Quicksand"/>
        </w:rPr>
      </w:pPr>
      <w:r w:rsidDel="00000000" w:rsidR="00000000" w:rsidRPr="00000000">
        <w:rPr>
          <w:rFonts w:ascii="Quicksand" w:cs="Quicksand" w:eastAsia="Quicksand" w:hAnsi="Quicksand"/>
          <w:b w:val="1"/>
          <w:rtl w:val="0"/>
        </w:rPr>
        <w:t xml:space="preserve">Activity 1:</w:t>
      </w:r>
      <w:r w:rsidDel="00000000" w:rsidR="00000000" w:rsidRPr="00000000">
        <w:rPr>
          <w:rFonts w:ascii="Quicksand" w:cs="Quicksand" w:eastAsia="Quicksand" w:hAnsi="Quicksand"/>
          <w:rtl w:val="0"/>
        </w:rPr>
        <w:t xml:space="preserve"> To assess the learners’ understanding of the need for breadcrumb trails in computing.</w:t>
      </w:r>
    </w:p>
    <w:p w:rsidR="00000000" w:rsidDel="00000000" w:rsidP="00000000" w:rsidRDefault="00000000" w:rsidRPr="00000000" w14:paraId="00000018">
      <w:pPr>
        <w:rPr>
          <w:rFonts w:ascii="Quicksand" w:cs="Quicksand" w:eastAsia="Quicksand" w:hAnsi="Quicksand"/>
        </w:rPr>
      </w:pPr>
      <w:r w:rsidDel="00000000" w:rsidR="00000000" w:rsidRPr="00000000">
        <w:rPr>
          <w:rFonts w:ascii="Quicksand" w:cs="Quicksand" w:eastAsia="Quicksand" w:hAnsi="Quicksand"/>
          <w:b w:val="1"/>
          <w:rtl w:val="0"/>
        </w:rPr>
        <w:t xml:space="preserve">Activity 2:</w:t>
      </w:r>
      <w:r w:rsidDel="00000000" w:rsidR="00000000" w:rsidRPr="00000000">
        <w:rPr>
          <w:rFonts w:ascii="Quicksand" w:cs="Quicksand" w:eastAsia="Quicksand" w:hAnsi="Quicksand"/>
          <w:rtl w:val="0"/>
        </w:rPr>
        <w:t xml:space="preserve"> To assess the learners’ ability to record their navigation paths.</w:t>
      </w:r>
    </w:p>
    <w:p w:rsidR="00000000" w:rsidDel="00000000" w:rsidP="00000000" w:rsidRDefault="00000000" w:rsidRPr="00000000" w14:paraId="00000019">
      <w:pPr>
        <w:rPr>
          <w:rFonts w:ascii="Quicksand" w:cs="Quicksand" w:eastAsia="Quicksand" w:hAnsi="Quicksand"/>
        </w:rPr>
      </w:pPr>
      <w:r w:rsidDel="00000000" w:rsidR="00000000" w:rsidRPr="00000000">
        <w:rPr>
          <w:rFonts w:ascii="Quicksand" w:cs="Quicksand" w:eastAsia="Quicksand" w:hAnsi="Quicksand"/>
          <w:b w:val="1"/>
          <w:rtl w:val="0"/>
        </w:rPr>
        <w:t xml:space="preserve">Activity 3: </w:t>
      </w:r>
      <w:r w:rsidDel="00000000" w:rsidR="00000000" w:rsidRPr="00000000">
        <w:rPr>
          <w:rFonts w:ascii="Quicksand" w:cs="Quicksand" w:eastAsia="Quicksand" w:hAnsi="Quicksand"/>
          <w:rtl w:val="0"/>
        </w:rPr>
        <w:t xml:space="preserve">To assess the learners’ ability to create an organised website design.</w:t>
      </w:r>
    </w:p>
    <w:p w:rsidR="00000000" w:rsidDel="00000000" w:rsidP="00000000" w:rsidRDefault="00000000" w:rsidRPr="00000000" w14:paraId="0000001A">
      <w:pPr>
        <w:rPr>
          <w:rFonts w:ascii="Quicksand" w:cs="Quicksand" w:eastAsia="Quicksand" w:hAnsi="Quicksand"/>
        </w:rPr>
      </w:pPr>
      <w:r w:rsidDel="00000000" w:rsidR="00000000" w:rsidRPr="00000000">
        <w:rPr>
          <w:rFonts w:ascii="Quicksand" w:cs="Quicksand" w:eastAsia="Quicksand" w:hAnsi="Quicksand"/>
          <w:b w:val="1"/>
          <w:rtl w:val="0"/>
        </w:rPr>
        <w:t xml:space="preserve">Activity 4:</w:t>
      </w:r>
      <w:r w:rsidDel="00000000" w:rsidR="00000000" w:rsidRPr="00000000">
        <w:rPr>
          <w:rFonts w:ascii="Quicksand" w:cs="Quicksand" w:eastAsia="Quicksand" w:hAnsi="Quicksand"/>
          <w:rtl w:val="0"/>
        </w:rPr>
        <w:t xml:space="preserve"> To assess the learners’ ability to create subpages and working hyperlinks.</w:t>
      </w:r>
    </w:p>
    <w:p w:rsidR="00000000" w:rsidDel="00000000" w:rsidP="00000000" w:rsidRDefault="00000000" w:rsidRPr="00000000" w14:paraId="0000001B">
      <w:pPr>
        <w:pStyle w:val="Heading2"/>
        <w:rPr>
          <w:rFonts w:ascii="Quicksand" w:cs="Quicksand" w:eastAsia="Quicksand" w:hAnsi="Quicksand"/>
        </w:rPr>
      </w:pPr>
      <w:bookmarkStart w:colFirst="0" w:colLast="0" w:name="_l9gvqqhz6gyg" w:id="6"/>
      <w:bookmarkEnd w:id="6"/>
      <w:r w:rsidDel="00000000" w:rsidR="00000000" w:rsidRPr="00000000">
        <w:rPr>
          <w:rFonts w:ascii="Quicksand" w:cs="Quicksand" w:eastAsia="Quicksand" w:hAnsi="Quicksand"/>
          <w:rtl w:val="0"/>
        </w:rPr>
        <w:t xml:space="preserve">Outline plan</w:t>
      </w:r>
      <w:r w:rsidDel="00000000" w:rsidR="00000000" w:rsidRPr="00000000">
        <w:rPr>
          <w:rtl w:val="0"/>
        </w:rPr>
      </w:r>
    </w:p>
    <w:p w:rsidR="00000000" w:rsidDel="00000000" w:rsidP="00000000" w:rsidRDefault="00000000" w:rsidRPr="00000000" w14:paraId="0000001C">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Please note that the </w:t>
      </w:r>
      <w:r w:rsidDel="00000000" w:rsidR="00000000" w:rsidRPr="00000000">
        <w:rPr>
          <w:rFonts w:ascii="Quicksand" w:cs="Quicksand" w:eastAsia="Quicksand" w:hAnsi="Quicksand"/>
          <w:color w:val="434343"/>
          <w:rtl w:val="0"/>
        </w:rPr>
        <w:t xml:space="preserve">slide deck</w:t>
      </w:r>
      <w:r w:rsidDel="00000000" w:rsidR="00000000" w:rsidRPr="00000000">
        <w:rPr>
          <w:rFonts w:ascii="Quicksand" w:cs="Quicksand" w:eastAsia="Quicksand" w:hAnsi="Quicksand"/>
          <w:color w:val="434343"/>
          <w:rtl w:val="0"/>
        </w:rPr>
        <w:t xml:space="preserve"> labels the activities in the top right-hand corner to help you navigate the lesson. </w:t>
      </w:r>
    </w:p>
    <w:p w:rsidR="00000000" w:rsidDel="00000000" w:rsidP="00000000" w:rsidRDefault="00000000" w:rsidRPr="00000000" w14:paraId="0000001D">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1E">
      <w:pPr>
        <w:widowControl w:val="0"/>
        <w:spacing w:line="240" w:lineRule="auto"/>
        <w:rPr>
          <w:rFonts w:ascii="Quicksand" w:cs="Quicksand" w:eastAsia="Quicksand" w:hAnsi="Quicksand"/>
          <w:i w:val="1"/>
          <w:color w:val="434343"/>
        </w:rPr>
      </w:pPr>
      <w:r w:rsidDel="00000000" w:rsidR="00000000" w:rsidRPr="00000000">
        <w:rPr>
          <w:rFonts w:ascii="Quicksand" w:cs="Quicksand" w:eastAsia="Quicksand" w:hAnsi="Quicksand"/>
          <w:i w:val="1"/>
          <w:color w:val="434343"/>
          <w:rtl w:val="0"/>
        </w:rPr>
        <w:t xml:space="preserve">*Timings are rough guides</w:t>
      </w:r>
    </w:p>
    <w:tbl>
      <w:tblPr>
        <w:tblStyle w:val="Table1"/>
        <w:tblW w:w="9555.0" w:type="dxa"/>
        <w:jc w:val="left"/>
        <w:tblInd w:w="-110.0" w:type="dxa"/>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680"/>
        <w:gridCol w:w="7875"/>
        <w:tblGridChange w:id="0">
          <w:tblGrid>
            <w:gridCol w:w="1680"/>
            <w:gridCol w:w="78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F">
            <w:pPr>
              <w:pStyle w:val="Heading3"/>
              <w:widowControl w:val="0"/>
              <w:spacing w:line="240" w:lineRule="auto"/>
              <w:rPr/>
            </w:pPr>
            <w:bookmarkStart w:colFirst="0" w:colLast="0" w:name="_99qwg63tq2ru" w:id="7"/>
            <w:bookmarkEnd w:id="7"/>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sz w:val="24"/>
                <w:szCs w:val="24"/>
              </w:rPr>
            </w:pPr>
            <w:r w:rsidDel="00000000" w:rsidR="00000000" w:rsidRPr="00000000">
              <w:rPr>
                <w:rFonts w:ascii="Quicksand" w:cs="Quicksand" w:eastAsia="Quicksand" w:hAnsi="Quicksand"/>
                <w:color w:val="434343"/>
                <w:sz w:val="24"/>
                <w:szCs w:val="24"/>
                <w:rtl w:val="0"/>
              </w:rPr>
              <w:t xml:space="preserve">(Slides 3–6)</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sz w:val="24"/>
                <w:szCs w:val="24"/>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sz w:val="24"/>
                <w:szCs w:val="24"/>
              </w:rPr>
            </w:pPr>
            <w:r w:rsidDel="00000000" w:rsidR="00000000" w:rsidRPr="00000000">
              <w:rPr>
                <w:rFonts w:ascii="Quicksand" w:cs="Quicksand" w:eastAsia="Quicksand" w:hAnsi="Quicksand"/>
                <w:color w:val="434343"/>
                <w:sz w:val="24"/>
                <w:szCs w:val="24"/>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3c4043"/>
                <w:highlight w:val="white"/>
              </w:rPr>
            </w:pPr>
            <w:r w:rsidDel="00000000" w:rsidR="00000000" w:rsidRPr="00000000">
              <w:rPr>
                <w:rFonts w:ascii="Quicksand" w:cs="Quicksand" w:eastAsia="Quicksand" w:hAnsi="Quicksand"/>
                <w:b w:val="1"/>
                <w:color w:val="3c4043"/>
                <w:highlight w:val="white"/>
                <w:rtl w:val="0"/>
              </w:rPr>
              <w:t xml:space="preserve">Do you know what a navigation path or breadcrumb trail is?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3c4043"/>
                <w:highlight w:val="white"/>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Ask the learners “Do you know what a navigation path or breadcrumb trail is?”. Tell the learners that these are important when we are designing websites. Allow time for the learners to think, pair, share their ideas. Ask pairs to feedback to the class.</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27">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Ask the learners if they have heard the story of Hansel and Gretel. Briefly recap the story to the learners and ask why breadcrumb trails were so important in the story. </w:t>
            </w:r>
          </w:p>
          <w:p w:rsidR="00000000" w:rsidDel="00000000" w:rsidP="00000000" w:rsidRDefault="00000000" w:rsidRPr="00000000" w14:paraId="00000028">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29">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Discuss that in computing, breadcrumb trails are also very important as they help the user keep track of where they have been on the website or help them find where they need to go if they get lost.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434343"/>
                <w:sz w:val="24"/>
                <w:szCs w:val="24"/>
              </w:rPr>
            </w:pPr>
            <w:r w:rsidDel="00000000" w:rsidR="00000000" w:rsidRPr="00000000">
              <w:rPr>
                <w:rFonts w:ascii="Quicksand" w:cs="Quicksand" w:eastAsia="Quicksand" w:hAnsi="Quicksand"/>
                <w:b w:val="1"/>
                <w:color w:val="434343"/>
                <w:sz w:val="24"/>
                <w:szCs w:val="24"/>
                <w:rtl w:val="0"/>
              </w:rPr>
              <w:t xml:space="preserve">Activity 1</w:t>
            </w:r>
            <w:r w:rsidDel="00000000" w:rsidR="00000000" w:rsidRPr="00000000">
              <w:rPr>
                <w:rtl w:val="0"/>
              </w:rPr>
            </w:r>
          </w:p>
          <w:p w:rsidR="00000000" w:rsidDel="00000000" w:rsidP="00000000" w:rsidRDefault="00000000" w:rsidRPr="00000000" w14:paraId="0000002B">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(Slides 7–8)</w:t>
            </w:r>
            <w:r w:rsidDel="00000000" w:rsidR="00000000" w:rsidRPr="00000000">
              <w:rPr>
                <w:rtl w:val="0"/>
              </w:rPr>
            </w:r>
          </w:p>
          <w:p w:rsidR="00000000" w:rsidDel="00000000" w:rsidP="00000000" w:rsidRDefault="00000000" w:rsidRPr="00000000" w14:paraId="0000002C">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2D">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Quicksand" w:cs="Quicksand" w:eastAsia="Quicksand" w:hAnsi="Quicksand"/>
                <w:b w:val="1"/>
                <w:color w:val="434343"/>
              </w:rPr>
            </w:pPr>
            <w:r w:rsidDel="00000000" w:rsidR="00000000" w:rsidRPr="00000000">
              <w:rPr>
                <w:rFonts w:ascii="Quicksand" w:cs="Quicksand" w:eastAsia="Quicksand" w:hAnsi="Quicksand"/>
                <w:b w:val="1"/>
                <w:color w:val="434343"/>
                <w:rtl w:val="0"/>
              </w:rPr>
              <w:t xml:space="preserve">Website design example</w:t>
            </w:r>
          </w:p>
          <w:p w:rsidR="00000000" w:rsidDel="00000000" w:rsidP="00000000" w:rsidRDefault="00000000" w:rsidRPr="00000000" w14:paraId="0000002F">
            <w:pPr>
              <w:widowControl w:val="0"/>
              <w:spacing w:line="240" w:lineRule="auto"/>
              <w:rPr>
                <w:rFonts w:ascii="Quicksand" w:cs="Quicksand" w:eastAsia="Quicksand" w:hAnsi="Quicksand"/>
                <w:b w:val="1"/>
                <w:color w:val="434343"/>
              </w:rPr>
            </w:pPr>
            <w:r w:rsidDel="00000000" w:rsidR="00000000" w:rsidRPr="00000000">
              <w:rPr>
                <w:rtl w:val="0"/>
              </w:rPr>
            </w:r>
          </w:p>
          <w:p w:rsidR="00000000" w:rsidDel="00000000" w:rsidP="00000000" w:rsidRDefault="00000000" w:rsidRPr="00000000" w14:paraId="00000030">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Tell the learners that they will be designing their website on paper today. First they need to look at the home page. Which parts do you want to create links/new pages for? </w:t>
            </w:r>
          </w:p>
          <w:p w:rsidR="00000000" w:rsidDel="00000000" w:rsidP="00000000" w:rsidRDefault="00000000" w:rsidRPr="00000000" w14:paraId="00000031">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32">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Click on the slide repeatedly to show the animation of building up the website design, keep clicking to show the remaining parts.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sz w:val="24"/>
                <w:szCs w:val="24"/>
              </w:rPr>
            </w:pPr>
            <w:r w:rsidDel="00000000" w:rsidR="00000000" w:rsidRPr="00000000">
              <w:rPr>
                <w:rFonts w:ascii="Quicksand" w:cs="Quicksand" w:eastAsia="Quicksand" w:hAnsi="Quicksand"/>
                <w:b w:val="1"/>
                <w:color w:val="434343"/>
                <w:sz w:val="24"/>
                <w:szCs w:val="24"/>
                <w:rtl w:val="0"/>
              </w:rPr>
              <w:t xml:space="preserve">Activity 2</w:t>
              <w:br w:type="textWrapping"/>
            </w:r>
            <w:r w:rsidDel="00000000" w:rsidR="00000000" w:rsidRPr="00000000">
              <w:rPr>
                <w:rFonts w:ascii="Quicksand" w:cs="Quicksand" w:eastAsia="Quicksand" w:hAnsi="Quicksand"/>
                <w:color w:val="434343"/>
                <w:sz w:val="24"/>
                <w:szCs w:val="24"/>
                <w:rtl w:val="0"/>
              </w:rPr>
              <w:t xml:space="preserve">(Slide 9)</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sz w:val="24"/>
                <w:szCs w:val="24"/>
              </w:rPr>
            </w:pPr>
            <w:r w:rsidDel="00000000" w:rsidR="00000000" w:rsidRPr="00000000">
              <w:rPr>
                <w:rtl w:val="0"/>
              </w:rPr>
            </w:r>
          </w:p>
          <w:p w:rsidR="00000000" w:rsidDel="00000000" w:rsidP="00000000" w:rsidRDefault="00000000" w:rsidRPr="00000000" w14:paraId="00000035">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10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Quicksand" w:cs="Quicksand" w:eastAsia="Quicksand" w:hAnsi="Quicksand"/>
                <w:b w:val="1"/>
                <w:color w:val="434343"/>
              </w:rPr>
            </w:pPr>
            <w:r w:rsidDel="00000000" w:rsidR="00000000" w:rsidRPr="00000000">
              <w:rPr>
                <w:rFonts w:ascii="Quicksand" w:cs="Quicksand" w:eastAsia="Quicksand" w:hAnsi="Quicksand"/>
                <w:b w:val="1"/>
                <w:color w:val="434343"/>
                <w:rtl w:val="0"/>
              </w:rPr>
              <w:t xml:space="preserve">Where will you go?</w:t>
            </w:r>
          </w:p>
          <w:p w:rsidR="00000000" w:rsidDel="00000000" w:rsidP="00000000" w:rsidRDefault="00000000" w:rsidRPr="00000000" w14:paraId="00000037">
            <w:pPr>
              <w:widowControl w:val="0"/>
              <w:spacing w:line="240" w:lineRule="auto"/>
              <w:rPr>
                <w:rFonts w:ascii="Quicksand" w:cs="Quicksand" w:eastAsia="Quicksand" w:hAnsi="Quicksand"/>
                <w:b w:val="1"/>
                <w:color w:val="434343"/>
              </w:rPr>
            </w:pPr>
            <w:r w:rsidDel="00000000" w:rsidR="00000000" w:rsidRPr="00000000">
              <w:rPr>
                <w:rtl w:val="0"/>
              </w:rPr>
            </w:r>
          </w:p>
          <w:p w:rsidR="00000000" w:rsidDel="00000000" w:rsidP="00000000" w:rsidRDefault="00000000" w:rsidRPr="00000000" w14:paraId="00000038">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Tell the learners that you would like them to record the routes they take when navigating the San Diego Zoo website. </w:t>
            </w:r>
            <w:r w:rsidDel="00000000" w:rsidR="00000000" w:rsidRPr="00000000">
              <w:rPr>
                <w:rFonts w:ascii="Quicksand" w:cs="Quicksand" w:eastAsia="Quicksand" w:hAnsi="Quicksand"/>
                <w:color w:val="434343"/>
                <w:rtl w:val="0"/>
              </w:rPr>
              <w:t xml:space="preserve">Show the learners the animation by clicking the slide. Talk through the animation as if you had navigated the website e.g. “First I went on to the home page. Then I clicked on ‘Animals’, I went to look at information on ‘African cheetahs’ then went back to the ‘Animals’ page to look at ‘Arctic foxes’.” Continue to talk through the animation until you reach the question mark. Tell the learners that you will give them a worksheet and that they should track their activity on the San Diego Zoo website using the example on the board to help. Distribute the sheets and allow time for the learners to complete them.</w:t>
            </w:r>
          </w:p>
          <w:p w:rsidR="00000000" w:rsidDel="00000000" w:rsidP="00000000" w:rsidRDefault="00000000" w:rsidRPr="00000000" w14:paraId="00000039">
            <w:pPr>
              <w:widowControl w:val="0"/>
              <w:spacing w:line="240" w:lineRule="auto"/>
              <w:rPr>
                <w:rFonts w:ascii="Quicksand" w:cs="Quicksand" w:eastAsia="Quicksand" w:hAnsi="Quicksand"/>
                <w:i w:val="1"/>
                <w:color w:val="434343"/>
              </w:rPr>
            </w:pPr>
            <w:r w:rsidDel="00000000" w:rsidR="00000000" w:rsidRPr="00000000">
              <w:rPr>
                <w:rtl w:val="0"/>
              </w:rPr>
            </w:r>
          </w:p>
          <w:p w:rsidR="00000000" w:rsidDel="00000000" w:rsidP="00000000" w:rsidRDefault="00000000" w:rsidRPr="00000000" w14:paraId="0000003A">
            <w:pPr>
              <w:widowControl w:val="0"/>
              <w:spacing w:line="240" w:lineRule="auto"/>
              <w:rPr>
                <w:rFonts w:ascii="Quicksand" w:cs="Quicksand" w:eastAsia="Quicksand" w:hAnsi="Quicksand"/>
                <w:i w:val="1"/>
                <w:color w:val="434343"/>
              </w:rPr>
            </w:pPr>
            <w:r w:rsidDel="00000000" w:rsidR="00000000" w:rsidRPr="00000000">
              <w:rPr>
                <w:rFonts w:ascii="Quicksand" w:cs="Quicksand" w:eastAsia="Quicksand" w:hAnsi="Quicksand"/>
                <w:b w:val="1"/>
                <w:i w:val="1"/>
                <w:color w:val="434343"/>
                <w:rtl w:val="0"/>
              </w:rPr>
              <w:t xml:space="preserve">Note:</w:t>
            </w:r>
            <w:r w:rsidDel="00000000" w:rsidR="00000000" w:rsidRPr="00000000">
              <w:rPr>
                <w:rFonts w:ascii="Quicksand" w:cs="Quicksand" w:eastAsia="Quicksand" w:hAnsi="Quicksand"/>
                <w:i w:val="1"/>
                <w:color w:val="434343"/>
                <w:rtl w:val="0"/>
              </w:rPr>
              <w:t xml:space="preserve"> Usually a site map like this would only have one set of arrows (pointing down), however, this animation is to show the learners that they will have to go back to the previous page to click the next link.</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434343"/>
                <w:sz w:val="24"/>
                <w:szCs w:val="24"/>
              </w:rPr>
            </w:pPr>
            <w:r w:rsidDel="00000000" w:rsidR="00000000" w:rsidRPr="00000000">
              <w:rPr>
                <w:rFonts w:ascii="Quicksand" w:cs="Quicksand" w:eastAsia="Quicksand" w:hAnsi="Quicksand"/>
                <w:b w:val="1"/>
                <w:color w:val="434343"/>
                <w:sz w:val="24"/>
                <w:szCs w:val="24"/>
                <w:rtl w:val="0"/>
              </w:rPr>
              <w:t xml:space="preserve">Activity 3</w:t>
            </w:r>
          </w:p>
          <w:p w:rsidR="00000000" w:rsidDel="00000000" w:rsidP="00000000" w:rsidRDefault="00000000" w:rsidRPr="00000000" w14:paraId="0000003C">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(Slide 10)</w:t>
            </w:r>
          </w:p>
          <w:p w:rsidR="00000000" w:rsidDel="00000000" w:rsidP="00000000" w:rsidRDefault="00000000" w:rsidRPr="00000000" w14:paraId="0000003D">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3E">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10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Quicksand" w:cs="Quicksand" w:eastAsia="Quicksand" w:hAnsi="Quicksand"/>
                <w:b w:val="1"/>
                <w:color w:val="434343"/>
              </w:rPr>
            </w:pPr>
            <w:r w:rsidDel="00000000" w:rsidR="00000000" w:rsidRPr="00000000">
              <w:rPr>
                <w:rFonts w:ascii="Quicksand" w:cs="Quicksand" w:eastAsia="Quicksand" w:hAnsi="Quicksand"/>
                <w:b w:val="1"/>
                <w:color w:val="434343"/>
                <w:rtl w:val="0"/>
              </w:rPr>
              <w:t xml:space="preserve">Planning your website</w:t>
            </w:r>
          </w:p>
          <w:p w:rsidR="00000000" w:rsidDel="00000000" w:rsidP="00000000" w:rsidRDefault="00000000" w:rsidRPr="00000000" w14:paraId="00000040">
            <w:pPr>
              <w:widowControl w:val="0"/>
              <w:spacing w:line="240" w:lineRule="auto"/>
              <w:rPr>
                <w:rFonts w:ascii="Quicksand" w:cs="Quicksand" w:eastAsia="Quicksand" w:hAnsi="Quicksand"/>
                <w:b w:val="1"/>
                <w:color w:val="434343"/>
              </w:rPr>
            </w:pPr>
            <w:r w:rsidDel="00000000" w:rsidR="00000000" w:rsidRPr="00000000">
              <w:rPr>
                <w:rtl w:val="0"/>
              </w:rPr>
            </w:r>
          </w:p>
          <w:p w:rsidR="00000000" w:rsidDel="00000000" w:rsidP="00000000" w:rsidRDefault="00000000" w:rsidRPr="00000000" w14:paraId="00000041">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Tell the learners that they are now going to plan out their own websites on the worksheets provided. </w:t>
            </w:r>
            <w:r w:rsidDel="00000000" w:rsidR="00000000" w:rsidRPr="00000000">
              <w:rPr>
                <w:rFonts w:ascii="Quicksand" w:cs="Quicksand" w:eastAsia="Quicksand" w:hAnsi="Quicksand"/>
                <w:color w:val="434343"/>
                <w:rtl w:val="0"/>
              </w:rPr>
              <w:t xml:space="preserve">Click through the animation</w:t>
            </w:r>
            <w:r w:rsidDel="00000000" w:rsidR="00000000" w:rsidRPr="00000000">
              <w:rPr>
                <w:rFonts w:ascii="Quicksand" w:cs="Quicksand" w:eastAsia="Quicksand" w:hAnsi="Quicksand"/>
                <w:color w:val="434343"/>
                <w:rtl w:val="0"/>
              </w:rPr>
              <w:t xml:space="preserve"> to model another example plan to the learners. Discuss that instead of working layer by layer, like the previous example, the learners may want to focus on one branch of their diagram and then move on to the next branch as shown in this animation. Click on the page to move through the animation. Allow time for the learners to build up their website designs.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434343"/>
                <w:sz w:val="24"/>
                <w:szCs w:val="24"/>
              </w:rPr>
            </w:pPr>
            <w:r w:rsidDel="00000000" w:rsidR="00000000" w:rsidRPr="00000000">
              <w:rPr>
                <w:rFonts w:ascii="Quicksand" w:cs="Quicksand" w:eastAsia="Quicksand" w:hAnsi="Quicksand"/>
                <w:b w:val="1"/>
                <w:color w:val="434343"/>
                <w:sz w:val="24"/>
                <w:szCs w:val="24"/>
                <w:rtl w:val="0"/>
              </w:rPr>
              <w:t xml:space="preserve">Activity 4</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(Slides 11–12)</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10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434343"/>
              </w:rPr>
            </w:pPr>
            <w:r w:rsidDel="00000000" w:rsidR="00000000" w:rsidRPr="00000000">
              <w:rPr>
                <w:rFonts w:ascii="Quicksand" w:cs="Quicksand" w:eastAsia="Quicksand" w:hAnsi="Quicksand"/>
                <w:b w:val="1"/>
                <w:color w:val="434343"/>
                <w:rtl w:val="0"/>
              </w:rPr>
              <w:t xml:space="preserve">Creating subpages and hyperlinking</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434343"/>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Show the learners the video showing how to add subpages.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Show the learners the video showing how to add hyperlinks to the web page.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Allow learners time to add subpages to their own home page and hyperlink them on their devices.</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434343"/>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434343"/>
              </w:rPr>
            </w:pPr>
            <w:r w:rsidDel="00000000" w:rsidR="00000000" w:rsidRPr="00000000">
              <w:rPr>
                <w:rFonts w:ascii="Quicksand" w:cs="Quicksand" w:eastAsia="Quicksand" w:hAnsi="Quicksand"/>
                <w:b w:val="1"/>
                <w:color w:val="434343"/>
                <w:rtl w:val="0"/>
              </w:rPr>
              <w:t xml:space="preserve">Exploratory task:</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Learners who have created and hyperlinked their initial set of subpages could continue to add further pages as detailed on their design with support from the h</w:t>
            </w:r>
            <w:r w:rsidDel="00000000" w:rsidR="00000000" w:rsidRPr="00000000">
              <w:rPr>
                <w:rFonts w:ascii="Quicksand" w:cs="Quicksand" w:eastAsia="Quicksand" w:hAnsi="Quicksand"/>
                <w:color w:val="434343"/>
                <w:rtl w:val="0"/>
              </w:rPr>
              <w:t xml:space="preserve">andout.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Quicksand" w:cs="Quicksand" w:eastAsia="Quicksand" w:hAnsi="Quicksand"/>
                <w:b w:val="1"/>
                <w:color w:val="434343"/>
                <w:sz w:val="24"/>
                <w:szCs w:val="24"/>
              </w:rPr>
            </w:pPr>
            <w:r w:rsidDel="00000000" w:rsidR="00000000" w:rsidRPr="00000000">
              <w:rPr>
                <w:rFonts w:ascii="Quicksand" w:cs="Quicksand" w:eastAsia="Quicksand" w:hAnsi="Quicksand"/>
                <w:b w:val="1"/>
                <w:color w:val="434343"/>
                <w:sz w:val="24"/>
                <w:szCs w:val="24"/>
                <w:rtl w:val="0"/>
              </w:rPr>
              <w:t xml:space="preserve">Plenary</w:t>
            </w:r>
            <w:r w:rsidDel="00000000" w:rsidR="00000000" w:rsidRPr="00000000">
              <w:rPr>
                <w:rtl w:val="0"/>
              </w:rPr>
            </w:r>
          </w:p>
          <w:p w:rsidR="00000000" w:rsidDel="00000000" w:rsidP="00000000" w:rsidRDefault="00000000" w:rsidRPr="00000000" w14:paraId="00000050">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(Slides 13–14)</w:t>
            </w:r>
          </w:p>
          <w:p w:rsidR="00000000" w:rsidDel="00000000" w:rsidP="00000000" w:rsidRDefault="00000000" w:rsidRPr="00000000" w14:paraId="00000051">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52">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line="276" w:lineRule="auto"/>
              <w:rPr>
                <w:rFonts w:ascii="Quicksand" w:cs="Quicksand" w:eastAsia="Quicksand" w:hAnsi="Quicksand"/>
              </w:rPr>
            </w:pPr>
            <w:r w:rsidDel="00000000" w:rsidR="00000000" w:rsidRPr="00000000">
              <w:rPr>
                <w:rFonts w:ascii="Quicksand" w:cs="Quicksand" w:eastAsia="Quicksand" w:hAnsi="Quicksand"/>
                <w:rtl w:val="0"/>
              </w:rPr>
              <w:t xml:space="preserve">Show the learners the video to model how they can see where they are on the website. Discuss that users can navigate the site by clicking on the links but if they get lost or confused they can see the layout/structure of the site clearly here.</w:t>
            </w:r>
          </w:p>
          <w:p w:rsidR="00000000" w:rsidDel="00000000" w:rsidP="00000000" w:rsidRDefault="00000000" w:rsidRPr="00000000" w14:paraId="00000054">
            <w:pPr>
              <w:spacing w:line="276" w:lineRule="auto"/>
              <w:rPr>
                <w:rFonts w:ascii="Quicksand" w:cs="Quicksand" w:eastAsia="Quicksand" w:hAnsi="Quicksand"/>
              </w:rPr>
            </w:pPr>
            <w:r w:rsidDel="00000000" w:rsidR="00000000" w:rsidRPr="00000000">
              <w:rPr>
                <w:rtl w:val="0"/>
              </w:rPr>
            </w:r>
          </w:p>
          <w:p w:rsidR="00000000" w:rsidDel="00000000" w:rsidP="00000000" w:rsidRDefault="00000000" w:rsidRPr="00000000" w14:paraId="00000055">
            <w:pPr>
              <w:spacing w:line="276" w:lineRule="auto"/>
              <w:rPr>
                <w:rFonts w:ascii="Quicksand" w:cs="Quicksand" w:eastAsia="Quicksand" w:hAnsi="Quicksand"/>
              </w:rPr>
            </w:pPr>
            <w:r w:rsidDel="00000000" w:rsidR="00000000" w:rsidRPr="00000000">
              <w:rPr>
                <w:rFonts w:ascii="Quicksand" w:cs="Quicksand" w:eastAsia="Quicksand" w:hAnsi="Quicksand"/>
                <w:rtl w:val="0"/>
              </w:rPr>
              <w:t xml:space="preserve">Verbal exit tickets</w:t>
            </w:r>
            <w:r w:rsidDel="00000000" w:rsidR="00000000" w:rsidRPr="00000000">
              <w:rPr>
                <w:rFonts w:ascii="Quicksand" w:cs="Quicksand" w:eastAsia="Quicksand" w:hAnsi="Quicksand"/>
                <w:rtl w:val="0"/>
              </w:rPr>
              <w:t xml:space="preserve">: Ask the learners: “What is a navigation path?</w:t>
            </w:r>
            <w:r w:rsidDel="00000000" w:rsidR="00000000" w:rsidRPr="00000000">
              <w:rPr>
                <w:rFonts w:ascii="Quicksand" w:cs="Quicksand" w:eastAsia="Quicksand" w:hAnsi="Quicksand"/>
                <w:rtl w:val="0"/>
              </w:rPr>
              <w:t xml:space="preserve"> Why should we think about the navigation path when designing our website?”.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line="240" w:lineRule="auto"/>
              <w:rPr>
                <w:rFonts w:ascii="Quicksand" w:cs="Quicksand" w:eastAsia="Quicksand" w:hAnsi="Quicksand"/>
                <w:b w:val="1"/>
                <w:color w:val="434343"/>
                <w:sz w:val="24"/>
                <w:szCs w:val="24"/>
              </w:rPr>
            </w:pPr>
            <w:r w:rsidDel="00000000" w:rsidR="00000000" w:rsidRPr="00000000">
              <w:rPr>
                <w:rFonts w:ascii="Quicksand" w:cs="Quicksand" w:eastAsia="Quicksand" w:hAnsi="Quicksand"/>
                <w:b w:val="1"/>
                <w:color w:val="434343"/>
                <w:sz w:val="24"/>
                <w:szCs w:val="24"/>
                <w:rtl w:val="0"/>
              </w:rPr>
              <w:t xml:space="preserve">Next time</w:t>
            </w:r>
          </w:p>
          <w:p w:rsidR="00000000" w:rsidDel="00000000" w:rsidP="00000000" w:rsidRDefault="00000000" w:rsidRPr="00000000" w14:paraId="00000057">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(Slides 15-16)</w:t>
            </w:r>
          </w:p>
          <w:p w:rsidR="00000000" w:rsidDel="00000000" w:rsidP="00000000" w:rsidRDefault="00000000" w:rsidRPr="00000000" w14:paraId="00000058">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59">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rPr>
                <w:rFonts w:ascii="Quicksand" w:cs="Quicksand" w:eastAsia="Quicksand" w:hAnsi="Quicksand"/>
              </w:rPr>
            </w:pPr>
            <w:r w:rsidDel="00000000" w:rsidR="00000000" w:rsidRPr="00000000">
              <w:rPr>
                <w:rFonts w:ascii="Quicksand" w:cs="Quicksand" w:eastAsia="Quicksand" w:hAnsi="Quicksand"/>
                <w:rtl w:val="0"/>
              </w:rPr>
              <w:t xml:space="preserve">Review the assessment and summary slides.</w:t>
            </w:r>
          </w:p>
          <w:p w:rsidR="00000000" w:rsidDel="00000000" w:rsidP="00000000" w:rsidRDefault="00000000" w:rsidRPr="00000000" w14:paraId="0000005B">
            <w:pPr>
              <w:rPr>
                <w:rFonts w:ascii="Quicksand" w:cs="Quicksand" w:eastAsia="Quicksand" w:hAnsi="Quicksand"/>
              </w:rPr>
            </w:pPr>
            <w:r w:rsidDel="00000000" w:rsidR="00000000" w:rsidRPr="00000000">
              <w:rPr>
                <w:rtl w:val="0"/>
              </w:rPr>
            </w:r>
          </w:p>
        </w:tc>
      </w:tr>
    </w:tbl>
    <w:p w:rsidR="00000000" w:rsidDel="00000000" w:rsidP="00000000" w:rsidRDefault="00000000" w:rsidRPr="00000000" w14:paraId="0000005C">
      <w:pPr>
        <w:spacing w:line="276" w:lineRule="auto"/>
        <w:rPr>
          <w:rFonts w:ascii="Quicksand" w:cs="Quicksand" w:eastAsia="Quicksand" w:hAnsi="Quicksand"/>
        </w:rPr>
      </w:pPr>
      <w:r w:rsidDel="00000000" w:rsidR="00000000" w:rsidRPr="00000000">
        <w:rPr>
          <w:rtl w:val="0"/>
        </w:rPr>
      </w:r>
    </w:p>
    <w:p w:rsidR="00000000" w:rsidDel="00000000" w:rsidP="00000000" w:rsidRDefault="00000000" w:rsidRPr="00000000" w14:paraId="0000005D">
      <w:pPr>
        <w:rPr>
          <w:color w:val="666666"/>
          <w:sz w:val="18"/>
          <w:szCs w:val="18"/>
        </w:rPr>
      </w:pPr>
      <w:r w:rsidDel="00000000" w:rsidR="00000000" w:rsidRPr="00000000">
        <w:rPr>
          <w:rtl w:val="0"/>
        </w:rPr>
      </w:r>
    </w:p>
    <w:p w:rsidR="00000000" w:rsidDel="00000000" w:rsidP="00000000" w:rsidRDefault="00000000" w:rsidRPr="00000000" w14:paraId="0000005E">
      <w:pPr>
        <w:rPr>
          <w:color w:val="666666"/>
          <w:sz w:val="18"/>
          <w:szCs w:val="18"/>
        </w:rPr>
      </w:pPr>
      <w:r w:rsidDel="00000000" w:rsidR="00000000" w:rsidRPr="00000000">
        <w:rPr>
          <w:rtl w:val="0"/>
        </w:rPr>
      </w:r>
    </w:p>
    <w:p w:rsidR="00000000" w:rsidDel="00000000" w:rsidP="00000000" w:rsidRDefault="00000000" w:rsidRPr="00000000" w14:paraId="0000005F">
      <w:pPr>
        <w:rPr>
          <w:color w:val="666666"/>
          <w:sz w:val="18"/>
          <w:szCs w:val="18"/>
        </w:rPr>
      </w:pPr>
      <w:r w:rsidDel="00000000" w:rsidR="00000000" w:rsidRPr="00000000">
        <w:rPr>
          <w:rtl w:val="0"/>
        </w:rPr>
      </w:r>
    </w:p>
    <w:p w:rsidR="00000000" w:rsidDel="00000000" w:rsidP="00000000" w:rsidRDefault="00000000" w:rsidRPr="00000000" w14:paraId="00000060">
      <w:pPr>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Resources are updated regularly — the latest version is available at: </w:t>
      </w:r>
      <w:hyperlink r:id="rId6">
        <w:r w:rsidDel="00000000" w:rsidR="00000000" w:rsidRPr="00000000">
          <w:rPr>
            <w:rFonts w:ascii="Quicksand" w:cs="Quicksand" w:eastAsia="Quicksand" w:hAnsi="Quicksand"/>
            <w:color w:val="1155cc"/>
            <w:sz w:val="18"/>
            <w:szCs w:val="18"/>
            <w:u w:val="single"/>
            <w:rtl w:val="0"/>
          </w:rPr>
          <w:t xml:space="preserve">ncce.io/tcc</w:t>
        </w:r>
      </w:hyperlink>
      <w:r w:rsidDel="00000000" w:rsidR="00000000" w:rsidRPr="00000000">
        <w:rPr>
          <w:rFonts w:ascii="Quicksand" w:cs="Quicksand" w:eastAsia="Quicksand" w:hAnsi="Quicksand"/>
          <w:color w:val="666666"/>
          <w:sz w:val="18"/>
          <w:szCs w:val="18"/>
          <w:rtl w:val="0"/>
        </w:rPr>
        <w:t xml:space="preserve">.</w:t>
      </w:r>
    </w:p>
    <w:p w:rsidR="00000000" w:rsidDel="00000000" w:rsidP="00000000" w:rsidRDefault="00000000" w:rsidRPr="00000000" w14:paraId="00000061">
      <w:pPr>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62">
      <w:pPr>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This resource is licensed under the Open Government Licence, version 3. For more information on this licence, see</w:t>
      </w:r>
      <w:hyperlink r:id="rId7">
        <w:r w:rsidDel="00000000" w:rsidR="00000000" w:rsidRPr="00000000">
          <w:rPr>
            <w:rFonts w:ascii="Quicksand" w:cs="Quicksand" w:eastAsia="Quicksand" w:hAnsi="Quicksand"/>
            <w:color w:val="1155cc"/>
            <w:sz w:val="18"/>
            <w:szCs w:val="18"/>
            <w:u w:val="single"/>
            <w:rtl w:val="0"/>
          </w:rPr>
          <w:t xml:space="preserve"> ncce.io/ogl</w:t>
        </w:r>
      </w:hyperlink>
      <w:r w:rsidDel="00000000" w:rsidR="00000000" w:rsidRPr="00000000">
        <w:rPr>
          <w:rFonts w:ascii="Quicksand" w:cs="Quicksand" w:eastAsia="Quicksand" w:hAnsi="Quicksand"/>
          <w:color w:val="666666"/>
          <w:sz w:val="18"/>
          <w:szCs w:val="18"/>
          <w:rtl w:val="0"/>
        </w:rPr>
        <w:t xml:space="preserve">.</w:t>
      </w:r>
      <w:r w:rsidDel="00000000" w:rsidR="00000000" w:rsidRPr="00000000">
        <w:rPr>
          <w:rtl w:val="0"/>
        </w:rPr>
      </w:r>
    </w:p>
    <w:sectPr>
      <w:headerReference r:id="rId8" w:type="default"/>
      <w:headerReference r:id="rId9" w:type="first"/>
      <w:footerReference r:id="rId10" w:type="default"/>
      <w:footerReference r:id="rId11" w:type="first"/>
      <w:pgSz w:h="16838" w:w="11906" w:orient="portrait"/>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rPr>
        <w:color w:val="666666"/>
        <w:sz w:val="18"/>
        <w:szCs w:val="18"/>
      </w:rPr>
    </w:pPr>
    <w:r w:rsidDel="00000000" w:rsidR="00000000" w:rsidRPr="00000000">
      <w:rPr>
        <w:rFonts w:ascii="Quicksand" w:cs="Quicksand" w:eastAsia="Quicksand" w:hAnsi="Quicksand"/>
        <w:color w:val="666666"/>
        <w:sz w:val="18"/>
        <w:szCs w:val="18"/>
        <w:rtl w:val="0"/>
      </w:rPr>
      <w:t xml:space="preserve">Page 1</w:t>
      <w:tab/>
      <w:tab/>
      <w:tab/>
      <w:tab/>
      <w:tab/>
      <w:tab/>
      <w:tab/>
      <w:tab/>
      <w:tab/>
      <w:t xml:space="preserve">Last updated: 11-06-21</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spacing w:line="276" w:lineRule="auto"/>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Page 2</w:t>
      <w:tab/>
      <w:tab/>
      <w:tab/>
      <w:tab/>
      <w:tab/>
      <w:tab/>
      <w:tab/>
      <w:tab/>
      <w:tab/>
      <w:t xml:space="preserve">Last updated: 11-06-21</w:t>
    </w:r>
    <w:r w:rsidDel="00000000" w:rsidR="00000000" w:rsidRPr="00000000">
      <w:rPr>
        <w:rtl w:val="0"/>
      </w:rPr>
    </w:r>
  </w:p>
  <w:p w:rsidR="00000000" w:rsidDel="00000000" w:rsidP="00000000" w:rsidRDefault="00000000" w:rsidRPr="00000000" w14:paraId="00000075">
    <w:pPr>
      <w:spacing w:line="276" w:lineRule="auto"/>
      <w:rPr>
        <w:rFonts w:ascii="Quicksand" w:cs="Quicksand" w:eastAsia="Quicksand" w:hAnsi="Quicksand"/>
        <w:sz w:val="18"/>
        <w:szCs w:val="18"/>
        <w:highlight w:val="whit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ind w:left="-720" w:right="-690" w:firstLine="0"/>
      <w:rPr>
        <w:color w:val="666666"/>
      </w:rPr>
    </w:pPr>
    <w:r w:rsidDel="00000000" w:rsidR="00000000" w:rsidRPr="00000000">
      <w:rPr>
        <w:rtl w:val="0"/>
      </w:rPr>
    </w:r>
  </w:p>
  <w:tbl>
    <w:tblPr>
      <w:tblStyle w:val="Table2"/>
      <w:tblW w:w="1044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4845"/>
      <w:tblGridChange w:id="0">
        <w:tblGrid>
          <w:gridCol w:w="5595"/>
          <w:gridCol w:w="484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4">
          <w:pPr>
            <w:ind w:left="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6 – Web page creation</w:t>
          </w:r>
        </w:p>
        <w:p w:rsidR="00000000" w:rsidDel="00000000" w:rsidP="00000000" w:rsidRDefault="00000000" w:rsidRPr="00000000" w14:paraId="00000065">
          <w:pPr>
            <w:ind w:left="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5 – Follow the breadcrumbs</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67">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68">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tc>
    </w:tr>
  </w:tbl>
  <w:p w:rsidR="00000000" w:rsidDel="00000000" w:rsidP="00000000" w:rsidRDefault="00000000" w:rsidRPr="00000000" w14:paraId="00000069">
    <w:pPr>
      <w:ind w:left="-720" w:right="-690" w:firstLine="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ind w:left="-720" w:right="-690" w:firstLine="0"/>
      <w:rPr>
        <w:color w:val="666666"/>
      </w:rPr>
    </w:pPr>
    <w:r w:rsidDel="00000000" w:rsidR="00000000" w:rsidRPr="00000000">
      <w:rPr>
        <w:rtl w:val="0"/>
      </w:rPr>
    </w:r>
  </w:p>
  <w:tbl>
    <w:tblPr>
      <w:tblStyle w:val="Table3"/>
      <w:tblW w:w="10425.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12.5"/>
      <w:gridCol w:w="5212.5"/>
      <w:tblGridChange w:id="0">
        <w:tblGrid>
          <w:gridCol w:w="5212.5"/>
          <w:gridCol w:w="5212.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B">
          <w:pPr>
            <w:ind w:left="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6 – Web page creation</w:t>
          </w:r>
        </w:p>
        <w:p w:rsidR="00000000" w:rsidDel="00000000" w:rsidP="00000000" w:rsidRDefault="00000000" w:rsidRPr="00000000" w14:paraId="0000006C">
          <w:pPr>
            <w:ind w:right="-234.09448818897602"/>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5 – Follow the breadcrumbs</w:t>
          </w:r>
        </w:p>
        <w:p w:rsidR="00000000" w:rsidDel="00000000" w:rsidP="00000000" w:rsidRDefault="00000000" w:rsidRPr="00000000" w14:paraId="0000006D">
          <w:pPr>
            <w:ind w:right="-234.09448818897602"/>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6E">
          <w:pPr>
            <w:ind w:right="-234.09448818897602"/>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Pr>
            <w:drawing>
              <wp:inline distB="114300" distT="114300" distL="114300" distR="114300">
                <wp:extent cx="17145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14500" cy="762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70">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71">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tc>
    </w:tr>
  </w:tbl>
  <w:p w:rsidR="00000000" w:rsidDel="00000000" w:rsidP="00000000" w:rsidRDefault="00000000" w:rsidRPr="00000000" w14:paraId="00000072">
    <w:pPr>
      <w:ind w:left="-720" w:right="-690" w:firstLine="0"/>
      <w:rPr>
        <w:rFonts w:ascii="Quicksand" w:cs="Quicksand" w:eastAsia="Quicksand" w:hAnsi="Quicksand"/>
        <w:color w:val="666666"/>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ncce.io/tcc" TargetMode="External"/><Relationship Id="rId7" Type="http://schemas.openxmlformats.org/officeDocument/2006/relationships/hyperlink" Target="http://ncce.io/ogl"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